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17" w:lineRule="auto"/>
        <w:rPr>
          <w:rFonts w:ascii="Arial"/>
          <w:sz w:val="21"/>
        </w:rPr>
      </w:pPr>
      <w:r/>
    </w:p>
    <w:p>
      <w:pPr>
        <w:ind w:left="3456"/>
        <w:spacing w:before="117" w:line="224" w:lineRule="auto"/>
        <w:outlineLvl w:val="0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color w:val="333333"/>
          <w14:textOutline w14:w="6719" w14:cap="sq" w14:cmpd="sng">
            <w14:solidFill>
              <w14:srgbClr w14:val="333333"/>
            </w14:solidFill>
            <w14:prstDash w14:val="solid"/>
            <w14:bevel/>
          </w14:textOutline>
          <w:spacing w:val="3"/>
        </w:rPr>
        <w:t>医院简</w:t>
      </w:r>
      <w:r>
        <w:rPr>
          <w:rFonts w:ascii="SimSun" w:hAnsi="SimSun" w:eastAsia="SimSun" w:cs="SimSun"/>
          <w:sz w:val="36"/>
          <w:szCs w:val="36"/>
          <w:color w:val="333333"/>
          <w14:textOutline w14:w="6719" w14:cap="sq" w14:cmpd="sng">
            <w14:solidFill>
              <w14:srgbClr w14:val="333333"/>
            </w14:solidFill>
            <w14:prstDash w14:val="solid"/>
            <w14:bevel/>
          </w14:textOutline>
          <w:spacing w:val="2"/>
        </w:rPr>
        <w:t>介</w:t>
      </w:r>
    </w:p>
    <w:p>
      <w:pPr>
        <w:spacing w:line="419" w:lineRule="auto"/>
        <w:rPr>
          <w:rFonts w:ascii="Arial"/>
          <w:sz w:val="21"/>
        </w:rPr>
      </w:pPr>
      <w:r/>
    </w:p>
    <w:p>
      <w:pPr>
        <w:ind w:left="17" w:right="127" w:firstLine="420"/>
        <w:spacing w:before="98" w:line="386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6"/>
        </w:rPr>
        <w:t>荆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5"/>
        </w:rPr>
        <w:t>州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3"/>
        </w:rPr>
        <w:t>市第一人民医院(长江大学附属第一医院、荆州市肿瘤医院、荆州市公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8"/>
        </w:rPr>
        <w:t>共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3"/>
        </w:rPr>
        <w:t>卫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生临床中心)坐落于荆江之滨的荆州市沙市区中心城区和关沮新城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，是集预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防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、医疗、教学、科研、康复为一体的综合性三级甲等医院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，鄂西南区域医疗中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心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。医院是国际紧急救援中心网络医院、国家高级脑卒中中心、国家标准版胸痛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8"/>
        </w:rPr>
        <w:t>中心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、湖北省首批老年友善医疗机构、湖北省长江中游结核病防治中心。</w:t>
      </w:r>
    </w:p>
    <w:p>
      <w:pPr>
        <w:ind w:left="436"/>
        <w:spacing w:before="263" w:line="227" w:lineRule="auto"/>
        <w:outlineLvl w:val="0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15"/>
        </w:rPr>
        <w:t>【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历史丰厚</w:t>
      </w:r>
      <w:r>
        <w:rPr>
          <w:rFonts w:ascii="SimSun" w:hAnsi="SimSun" w:eastAsia="SimSun" w:cs="SimSun"/>
          <w:sz w:val="26"/>
          <w:szCs w:val="26"/>
          <w:color w:val="333333"/>
          <w:spacing w:val="9"/>
        </w:rPr>
        <w:t xml:space="preserve"> 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底蕴悠长】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15" w:right="84" w:firstLine="440"/>
        <w:spacing w:before="99" w:line="381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医院始建于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1949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年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10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月。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1994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年被评为“三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级甲等医院”。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2002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年兼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1"/>
        </w:rPr>
        <w:t>并整合原荆州市第四人民医院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1"/>
        </w:rPr>
        <w:t>，设立为慈济分院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1"/>
        </w:rPr>
        <w:t>(荆州市肿瘤医院)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1"/>
        </w:rPr>
        <w:t>。2005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年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成为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长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江大学附属第一医院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，并共同组建长江大学临床医学院。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2009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年进入全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国“百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强”医院。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2017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年一次性高分通过三甲复评。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2019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年全国三级公立医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院绩效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考核在本地区名列前茅。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2020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年新门诊住院大楼投入使用。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2021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年北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0"/>
        </w:rPr>
        <w:t>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9"/>
        </w:rPr>
        <w:t>一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>期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>(荆州市公共卫生临床中心)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>建成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>，成为本地区新冠肺炎定点救治医院。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2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022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年与原荆州市胸科医院整合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，整体搬迁至北院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，承担结核病、艾滋病等传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3"/>
        </w:rPr>
        <w:t>染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病和职业病防治的公共卫生职能。</w:t>
      </w:r>
    </w:p>
    <w:p>
      <w:pPr>
        <w:ind w:left="436"/>
        <w:spacing w:before="260" w:line="227" w:lineRule="auto"/>
        <w:outlineLvl w:val="0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15"/>
        </w:rPr>
        <w:t>【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四位一体</w:t>
      </w:r>
      <w:r>
        <w:rPr>
          <w:rFonts w:ascii="SimSun" w:hAnsi="SimSun" w:eastAsia="SimSun" w:cs="SimSun"/>
          <w:sz w:val="26"/>
          <w:szCs w:val="26"/>
          <w:color w:val="333333"/>
          <w:spacing w:val="9"/>
        </w:rPr>
        <w:t xml:space="preserve"> 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全面发展】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17" w:firstLine="438"/>
        <w:spacing w:before="99" w:line="393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8"/>
        </w:rPr>
        <w:t>医院由总院、西院(荆州市肿瘤医院)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8"/>
        </w:rPr>
        <w:t>、北院(荆州市公共卫生临床中心)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6"/>
        </w:rPr>
        <w:t>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长江大学第一临床医学院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组成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，占地面积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32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万平方米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，建筑面积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37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万平方米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，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总资产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43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亿元。现开放床位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3106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张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，设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置临床、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医技科室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87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个。年门诊量</w:t>
      </w:r>
    </w:p>
    <w:p>
      <w:pPr>
        <w:sectPr>
          <w:pgSz w:w="11906" w:h="16839"/>
          <w:pgMar w:top="1431" w:right="1672" w:bottom="0" w:left="1785" w:header="0" w:footer="0" w:gutter="0"/>
        </w:sectPr>
        <w:rPr/>
      </w:pPr>
    </w:p>
    <w:p>
      <w:pPr>
        <w:ind w:left="16" w:firstLine="18"/>
        <w:spacing w:before="209" w:line="382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130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万人次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，年出院量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9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万人次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，年手术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量达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4.2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万余台次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，其中三、四级手术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占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6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0%以上。西院是荆州市肿瘤诊疗中心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，开放床位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570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张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，设有肿瘤内、外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科和放疗中心等。北院设置平战转换综合床位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700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张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，全负压传染病床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300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张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，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设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有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全科医学科、呼吸内科、胸外科、综合感染科、结核等专业。临床医学院设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置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1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4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个教研室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，拥有临床医学科学硕士与专业学位授予点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，护理学专业学位授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予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点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，承担长江大学临床医学科研、教学和硕士研究生培养的任务。</w:t>
      </w:r>
    </w:p>
    <w:p>
      <w:pPr>
        <w:ind w:left="436"/>
        <w:spacing w:before="253" w:line="226" w:lineRule="auto"/>
        <w:outlineLvl w:val="0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15"/>
        </w:rPr>
        <w:t>【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名医荟萃</w:t>
      </w:r>
      <w:r>
        <w:rPr>
          <w:rFonts w:ascii="SimSun" w:hAnsi="SimSun" w:eastAsia="SimSun" w:cs="SimSun"/>
          <w:sz w:val="26"/>
          <w:szCs w:val="26"/>
          <w:color w:val="333333"/>
          <w:spacing w:val="9"/>
        </w:rPr>
        <w:t xml:space="preserve"> 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技术领先】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6" w:right="127" w:firstLine="439"/>
        <w:spacing w:before="99" w:line="383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>医院在职职工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>2987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>人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>，拥有专业技术人员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>2742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>人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2"/>
        </w:rPr>
        <w:t>，博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士、硕士研究生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-1"/>
        </w:rPr>
        <w:t>547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人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，拥有二、三级岗位职称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30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人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，副教授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以上高级职称人员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541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人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，硕士研究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生导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师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82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人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，博士研究生导师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2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人。任省级以上副主任委员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4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人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，市级专业学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6"/>
        </w:rPr>
        <w:t>会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2"/>
        </w:rPr>
        <w:t>主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任及副主任委员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45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人。拥有全国优秀医院院长、全国卫生系统先进个人、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国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务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院特殊特殊津贴专家、湖北省医学领军人才、湖北省政府突出贡献专家、荆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6"/>
        </w:rPr>
        <w:t>州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市突出贡献人才金凤奖等一批优秀人才。</w:t>
      </w:r>
    </w:p>
    <w:p>
      <w:pPr>
        <w:ind w:left="16" w:right="60" w:firstLine="422"/>
        <w:spacing w:before="263" w:line="384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率先在省内开展心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脏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不停跳冠脉搭桥、脐血干细胞移植、肾移植、胎脑移植、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手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指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再造、国产微创机器人手术、双腔无导线起搏器植入等多种高难度手术。冠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脉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内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支架植入、冠状动脉旋磨术、先心介入封堵、人工关节置换术、超声支气管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>镜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、神经系统介入等技术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，以及各类四级腔镜手术省内首屈一指。在肿瘤的手术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8"/>
        </w:rPr>
        <w:t>治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7"/>
        </w:rPr>
        <w:t>疗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、三维调强、精确放疗以及化疗等综合诊疗技术省内独树一帜。</w:t>
      </w:r>
    </w:p>
    <w:p>
      <w:pPr>
        <w:ind w:left="436"/>
        <w:spacing w:before="241" w:line="226" w:lineRule="auto"/>
        <w:outlineLvl w:val="0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15"/>
        </w:rPr>
        <w:t>【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专科齐全</w:t>
      </w:r>
      <w:r>
        <w:rPr>
          <w:rFonts w:ascii="SimSun" w:hAnsi="SimSun" w:eastAsia="SimSun" w:cs="SimSun"/>
          <w:sz w:val="26"/>
          <w:szCs w:val="26"/>
          <w:color w:val="333333"/>
          <w:spacing w:val="9"/>
        </w:rPr>
        <w:t xml:space="preserve"> 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设施一流】</w:t>
      </w:r>
    </w:p>
    <w:p>
      <w:pPr>
        <w:sectPr>
          <w:pgSz w:w="11906" w:h="16839"/>
          <w:pgMar w:top="1431" w:right="1672" w:bottom="0" w:left="1785" w:header="0" w:footer="0" w:gutter="0"/>
        </w:sectPr>
        <w:rPr/>
      </w:pPr>
    </w:p>
    <w:p>
      <w:pPr>
        <w:ind w:left="16" w:firstLine="420"/>
        <w:spacing w:before="213" w:line="381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建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有脑科和肿瘤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2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个专科医院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，设置胸痛、卒中、创伤、危急重症、介入诊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疗、生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殖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医学、消化内镜诊疗、血液净化、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医学康复、健康管理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10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大临床诊疗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>中心。拥有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肿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瘤、神经、心血管、消化、泌尿、五官、妇产、重症医学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8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大优势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学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科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群。肿瘤科、呼吸与危重症医学科、消化内科、神经内科、内分泌科、老年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病科、普外科、泌尿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外科、神经外科、疼痛科、耳鼻咽喉头颈外科、眼科、妇科、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儿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科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、新生儿科、生殖中心、急诊科、麻醉科、放射科、检验科、输血科、病理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科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22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个科室是湖北省临床重点专科。设置心血管介入、消化、内分泌科、肿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瘤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肾病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、风湿免疫、脑卒中、泌外腔镜、妇科、新生儿、麻醉、病理、艾滋病、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门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>诊、急诊、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院感、疾病诊断相关分组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(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DRG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)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17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个市级质控中心。承担本市慢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7"/>
        </w:rPr>
        <w:t>性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呼吸系统疾病、癌症、糖尿病防治中心工作。</w:t>
      </w:r>
    </w:p>
    <w:p>
      <w:pPr>
        <w:ind w:left="16" w:right="26" w:firstLine="439"/>
        <w:spacing w:before="230" w:line="388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>医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拥有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PET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/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CT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、3.0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T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磁共振、1.5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T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磁共振、64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排宝石能谱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CT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、128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排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2"/>
        </w:rPr>
        <w:t>螺旋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CT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、直线加速器等多台千万元以上高端医疗设备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，以及陀螺刀、钴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60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放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2"/>
        </w:rPr>
        <w:t>射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1"/>
        </w:rPr>
        <w:t>治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疗机等一流的肿瘤放疗设备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，并配有全自动生化分析仪、全智能高压氧舱、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全数字杂交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手术室、数字减影血管造影机、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3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D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腹腔镜等先进诊疗设备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，总价值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超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过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4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亿元。</w:t>
      </w:r>
    </w:p>
    <w:p>
      <w:pPr>
        <w:ind w:left="15" w:firstLine="422"/>
        <w:spacing w:before="230" w:line="386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全院实行全信息化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管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理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，建有电子病历系统(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EMR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)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、护理信息系统(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NIS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)、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影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2"/>
        </w:rPr>
        <w:t>像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信息系统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(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PACS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)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等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31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个智慧医疗系统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，人力资源管理系统、财务管理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系统、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固定资产管理系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统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等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25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个智慧管理系统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，以及客户关系管理系统、患者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6"/>
        </w:rPr>
        <w:t>自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3"/>
        </w:rPr>
        <w:t>助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服务系统、患者导医系统等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12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个智慧服务系统。通过了国家电子病历系统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应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用评级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4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级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，医院网络信息安全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3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级等级保护认证。</w:t>
      </w:r>
    </w:p>
    <w:p>
      <w:pPr>
        <w:ind w:left="436"/>
        <w:spacing w:before="264" w:line="226" w:lineRule="auto"/>
        <w:outlineLvl w:val="0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15"/>
        </w:rPr>
        <w:t>【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教研并重</w:t>
      </w:r>
      <w:r>
        <w:rPr>
          <w:rFonts w:ascii="SimSun" w:hAnsi="SimSun" w:eastAsia="SimSun" w:cs="SimSun"/>
          <w:sz w:val="26"/>
          <w:szCs w:val="26"/>
          <w:color w:val="333333"/>
          <w:spacing w:val="9"/>
        </w:rPr>
        <w:t xml:space="preserve"> 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成果斐然】</w:t>
      </w:r>
    </w:p>
    <w:p>
      <w:pPr>
        <w:sectPr>
          <w:pgSz w:w="11906" w:h="16839"/>
          <w:pgMar w:top="1431" w:right="1732" w:bottom="0" w:left="1785" w:header="0" w:footer="0" w:gutter="0"/>
        </w:sectPr>
        <w:rPr/>
      </w:pPr>
    </w:p>
    <w:p>
      <w:pPr>
        <w:ind w:left="16" w:right="67" w:firstLine="438"/>
        <w:spacing w:before="207" w:line="384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6"/>
        </w:rPr>
        <w:t>医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>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是国家级妇科内镜与微创技术培训基地、国家级临床药师培训基地、国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家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电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生理适宜技术培训中心、美国心脏协会急救培训中心、也是湖北省临床技能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培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训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中心、湖北省继续教育培训基地、湖北省临床专科护士培训基地、荆州市全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科医学培训中心。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医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拥有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18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个国家级住院医师规范化培训基地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，承担着华中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8"/>
        </w:rPr>
        <w:t>科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>技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9"/>
        </w:rPr>
        <w:t>大学、武汉大学等各大高校医学实习带教工作。</w:t>
      </w:r>
    </w:p>
    <w:p>
      <w:pPr>
        <w:ind w:left="17" w:firstLine="438"/>
        <w:spacing w:before="262" w:line="381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6"/>
        </w:rPr>
        <w:t>医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0"/>
        </w:rPr>
        <w:t>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是湖北省肿瘤个体个诊疗研究中心、湖北省研究生工作站、长江大学消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化疾病研究所。长期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与中国科学院生物物理研究所、武汉大学、上海第二军医大、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华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中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科技大学等国内知名科研院所开展科研合作。建有国家创新药物与转化医学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国家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3"/>
        </w:rPr>
        <w:t>重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点实验室荆州分中心、分子生物学实验室、肿瘤组织标本库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3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大实验室。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近年来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，获省、市“科技进步奖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；国际、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国内领先水平的科研成果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160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余项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；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近些年承担国家自然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科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学基金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2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项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，参与国家重大科技项目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3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项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，省级课题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30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余项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；出版学术著作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500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余部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，申请专利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180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余项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；近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3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年医学刊录论文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"/>
        </w:rPr>
        <w:t>600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余篇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3"/>
        </w:rPr>
        <w:t>，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被国际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SCI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收录论文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100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多篇。</w:t>
      </w:r>
    </w:p>
    <w:p>
      <w:pPr>
        <w:ind w:left="16" w:right="67" w:firstLine="438"/>
        <w:spacing w:before="283" w:line="385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医院注重国际交流与合作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，与德国乌尔姆大学橡山医院、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日本竹田病院、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>加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6"/>
        </w:rPr>
        <w:t>拿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1"/>
        </w:rPr>
        <w:t>大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麦吉尔大学医疗中心、美国密歇根大学医学院、意大利纳里医院等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20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个国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14"/>
        </w:rPr>
        <w:t>际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医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学院校和医疗机构建立了友好协作关系。每年选送大批专业技术人员出国深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造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，迄今已有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100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4"/>
        </w:rPr>
        <w:t>余名医学人才学成归院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2"/>
        </w:rPr>
        <w:t>。</w:t>
      </w:r>
    </w:p>
    <w:p>
      <w:pPr>
        <w:ind w:left="436"/>
        <w:spacing w:before="241" w:line="226" w:lineRule="auto"/>
        <w:outlineLvl w:val="0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15"/>
        </w:rPr>
        <w:t>【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仁心仁术</w:t>
      </w:r>
      <w:r>
        <w:rPr>
          <w:rFonts w:ascii="SimSun" w:hAnsi="SimSun" w:eastAsia="SimSun" w:cs="SimSun"/>
          <w:sz w:val="26"/>
          <w:szCs w:val="26"/>
          <w:color w:val="333333"/>
          <w:spacing w:val="9"/>
        </w:rPr>
        <w:t xml:space="preserve"> </w:t>
      </w:r>
      <w:r>
        <w:rPr>
          <w:rFonts w:ascii="SimSun" w:hAnsi="SimSun" w:eastAsia="SimSun" w:cs="SimSun"/>
          <w:sz w:val="26"/>
          <w:szCs w:val="26"/>
          <w:color w:val="333333"/>
          <w14:textOutline w14:w="4885" w14:cap="sq" w14:cmpd="sng">
            <w14:solidFill>
              <w14:srgbClr w14:val="333333"/>
            </w14:solidFill>
            <w14:prstDash w14:val="solid"/>
            <w14:bevel/>
          </w14:textOutline>
          <w:spacing w:val="9"/>
        </w:rPr>
        <w:t>追求卓越】</w:t>
      </w:r>
    </w:p>
    <w:p>
      <w:pPr>
        <w:sectPr>
          <w:pgSz w:w="11906" w:h="16839"/>
          <w:pgMar w:top="1431" w:right="1732" w:bottom="0" w:left="1785" w:header="0" w:footer="0" w:gutter="0"/>
        </w:sectPr>
        <w:rPr/>
      </w:pPr>
    </w:p>
    <w:p>
      <w:pPr>
        <w:ind w:left="17" w:right="13" w:firstLine="438"/>
        <w:spacing w:before="212" w:line="386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8"/>
        </w:rPr>
        <w:t>医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院始终秉承“自强不息、创造第一”的医院精神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6"/>
        </w:rPr>
        <w:t>，培育“仁心仁术、博学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博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爱”的价值观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，锻造“医院强大、个人进步、社会满意、成果共享”的共同愿</w:t>
      </w:r>
      <w:r>
        <w:rPr>
          <w:rFonts w:ascii="Microsoft YaHei" w:hAnsi="Microsoft YaHei" w:eastAsia="Microsoft YaHei" w:cs="Microsoft YaHei"/>
          <w:sz w:val="23"/>
          <w:szCs w:val="23"/>
          <w:color w:val="333333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景。致力于打造荆江流域医疗保障中心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7"/>
        </w:rPr>
        <w:t>，江汉平原医学教研基地</w:t>
      </w:r>
      <w:r>
        <w:rPr>
          <w:rFonts w:ascii="Microsoft YaHei" w:hAnsi="Microsoft YaHei" w:eastAsia="Microsoft YaHei" w:cs="Microsoft YaHei"/>
          <w:sz w:val="23"/>
          <w:szCs w:val="23"/>
          <w:color w:val="333333"/>
          <w:spacing w:val="5"/>
        </w:rPr>
        <w:t>。</w:t>
      </w:r>
    </w:p>
    <w:sectPr>
      <w:pgSz w:w="11906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2023-02-27T14:31:10Z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2023-02-28T16:57:29</vt:filetime>
  </op:property>
</op:Properties>
</file>